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30F6D8F4" w14:textId="77777777" w:rsidR="005F333C" w:rsidRDefault="005F333C" w:rsidP="00B77CD1">
      <w:pPr>
        <w:spacing w:line="276" w:lineRule="auto"/>
        <w:ind w:right="-46"/>
        <w:jc w:val="both"/>
        <w:rPr>
          <w:rFonts w:asciiTheme="majorHAnsi" w:hAnsiTheme="majorHAnsi" w:cs="Calibri"/>
          <w:b/>
          <w:sz w:val="22"/>
          <w:szCs w:val="22"/>
        </w:rPr>
      </w:pPr>
    </w:p>
    <w:p w14:paraId="7EA2EB91" w14:textId="5D020140"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DOM STAREJŠIH OBČANOV GROSUPLJE</w:t>
      </w:r>
    </w:p>
    <w:p w14:paraId="4B340D37" w14:textId="77777777"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Ob Grosupeljščici 28, 1290 Grosuplje</w:t>
      </w:r>
    </w:p>
    <w:p w14:paraId="26EBD46B"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matična št.: 5241952000,</w:t>
      </w:r>
    </w:p>
    <w:p w14:paraId="4040D3C1"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davčna številka: SI 53318862,</w:t>
      </w:r>
    </w:p>
    <w:p w14:paraId="12086683" w14:textId="73B9D76A"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ki </w:t>
      </w:r>
      <w:r w:rsidR="0028265F">
        <w:rPr>
          <w:rFonts w:asciiTheme="majorHAnsi" w:hAnsiTheme="majorHAnsi" w:cs="Calibri"/>
          <w:sz w:val="22"/>
          <w:szCs w:val="22"/>
        </w:rPr>
        <w:t>ga</w:t>
      </w:r>
      <w:r w:rsidRPr="004B569B">
        <w:rPr>
          <w:rFonts w:asciiTheme="majorHAnsi" w:hAnsiTheme="majorHAnsi" w:cs="Calibri"/>
          <w:sz w:val="22"/>
          <w:szCs w:val="22"/>
        </w:rPr>
        <w:t xml:space="preserve"> zastopa Velepec Šajn Metka, direktorica,</w:t>
      </w:r>
    </w:p>
    <w:p w14:paraId="6751696F"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(v nadaljevanju »</w:t>
      </w:r>
      <w:r w:rsidRPr="004B569B">
        <w:rPr>
          <w:rFonts w:asciiTheme="majorHAnsi" w:hAnsiTheme="majorHAnsi" w:cs="Calibri"/>
          <w:b/>
          <w:bCs/>
          <w:sz w:val="22"/>
          <w:szCs w:val="22"/>
        </w:rPr>
        <w:t>naročnik</w:t>
      </w:r>
      <w:r w:rsidRPr="004B569B">
        <w:rPr>
          <w:rFonts w:asciiTheme="majorHAnsi" w:hAnsiTheme="majorHAnsi" w:cs="Calibri"/>
          <w:sz w:val="22"/>
          <w:szCs w:val="22"/>
        </w:rPr>
        <w:t>«)</w:t>
      </w:r>
    </w:p>
    <w:p w14:paraId="029ED65E" w14:textId="77777777" w:rsidR="00B77CD1" w:rsidRDefault="00B77CD1" w:rsidP="00CD4089">
      <w:pPr>
        <w:spacing w:line="276" w:lineRule="auto"/>
        <w:ind w:right="-46"/>
        <w:jc w:val="both"/>
        <w:outlineLvl w:val="0"/>
        <w:rPr>
          <w:rFonts w:asciiTheme="majorHAnsi" w:hAnsiTheme="majorHAnsi" w:cs="Calibri"/>
          <w:b/>
          <w:sz w:val="22"/>
          <w:szCs w:val="22"/>
        </w:rPr>
      </w:pPr>
    </w:p>
    <w:p w14:paraId="29CE5215" w14:textId="77777777" w:rsidR="005F333C" w:rsidRDefault="005F333C" w:rsidP="00CD4089">
      <w:pPr>
        <w:spacing w:line="276" w:lineRule="auto"/>
        <w:ind w:right="-46"/>
        <w:jc w:val="both"/>
        <w:outlineLvl w:val="0"/>
        <w:rPr>
          <w:rFonts w:asciiTheme="majorHAnsi" w:hAnsiTheme="majorHAnsi" w:cs="Calibri"/>
          <w:b/>
          <w:sz w:val="22"/>
          <w:szCs w:val="22"/>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71292984" w14:textId="77777777" w:rsidR="00CD4089" w:rsidRDefault="00CD4089" w:rsidP="00CD4089">
      <w:pPr>
        <w:spacing w:line="276" w:lineRule="auto"/>
        <w:rPr>
          <w:rFonts w:asciiTheme="majorHAnsi" w:hAnsiTheme="majorHAnsi" w:cs="Calibri"/>
          <w:b/>
        </w:rPr>
      </w:pPr>
    </w:p>
    <w:p w14:paraId="1E37CCFB" w14:textId="77777777" w:rsidR="005F333C" w:rsidRPr="00F35BDC" w:rsidRDefault="005F333C"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Default="00CD4089" w:rsidP="00CD4089">
      <w:pPr>
        <w:spacing w:line="276" w:lineRule="auto"/>
        <w:rPr>
          <w:rFonts w:asciiTheme="majorHAnsi" w:hAnsiTheme="majorHAnsi" w:cs="Calibri"/>
          <w:b/>
          <w:sz w:val="22"/>
          <w:szCs w:val="22"/>
        </w:rPr>
      </w:pPr>
    </w:p>
    <w:p w14:paraId="1813AEE4" w14:textId="77777777" w:rsidR="005F333C" w:rsidRPr="00F35BDC" w:rsidRDefault="005F333C" w:rsidP="00CD4089">
      <w:pPr>
        <w:spacing w:line="276" w:lineRule="auto"/>
        <w:rPr>
          <w:rFonts w:asciiTheme="majorHAnsi" w:hAnsiTheme="majorHAnsi" w:cs="Calibri"/>
          <w:b/>
          <w:sz w:val="22"/>
          <w:szCs w:val="22"/>
        </w:rPr>
      </w:pPr>
    </w:p>
    <w:p w14:paraId="6D52BCDA" w14:textId="3A3B1129" w:rsidR="00CD4089" w:rsidRDefault="005F333C" w:rsidP="00CD4089">
      <w:pPr>
        <w:spacing w:line="276" w:lineRule="auto"/>
        <w:rPr>
          <w:rFonts w:asciiTheme="majorHAnsi" w:hAnsiTheme="majorHAnsi" w:cs="Calibri"/>
          <w:sz w:val="22"/>
        </w:rPr>
      </w:pPr>
      <w:r w:rsidRPr="00F35BDC">
        <w:rPr>
          <w:rFonts w:asciiTheme="majorHAnsi" w:hAnsiTheme="majorHAnsi" w:cs="Calibri"/>
          <w:sz w:val="22"/>
        </w:rPr>
        <w:t>S</w:t>
      </w:r>
      <w:r w:rsidR="00CD4089" w:rsidRPr="00F35BDC">
        <w:rPr>
          <w:rFonts w:asciiTheme="majorHAnsi" w:hAnsiTheme="majorHAnsi" w:cs="Calibri"/>
          <w:sz w:val="22"/>
        </w:rPr>
        <w:t>kleneta</w:t>
      </w:r>
    </w:p>
    <w:p w14:paraId="32C2F193" w14:textId="77777777" w:rsidR="005F333C" w:rsidRPr="00F35BDC" w:rsidRDefault="005F333C" w:rsidP="00CD4089">
      <w:pPr>
        <w:spacing w:line="276" w:lineRule="auto"/>
        <w:rPr>
          <w:rFonts w:asciiTheme="majorHAnsi" w:hAnsiTheme="majorHAnsi" w:cs="Calibri"/>
          <w:sz w:val="22"/>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34FBCDC8" w14:textId="04A9E9B9" w:rsidR="005B30C9" w:rsidRDefault="00483E78" w:rsidP="0028265F">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w:t>
      </w:r>
      <w:r w:rsidR="0028265F" w:rsidRPr="0028265F">
        <w:rPr>
          <w:rFonts w:asciiTheme="majorHAnsi" w:hAnsiTheme="majorHAnsi"/>
          <w:b/>
          <w:bCs/>
          <w:color w:val="auto"/>
          <w:sz w:val="28"/>
          <w:szCs w:val="28"/>
        </w:rPr>
        <w:t>opreme z upoštevanjem okoljskega vidika ter dobava drobnega inventarja za potrebe nove enote DSO Grosuplje – enota</w:t>
      </w:r>
      <w:r w:rsidR="00BE74EA">
        <w:rPr>
          <w:rFonts w:asciiTheme="majorHAnsi" w:hAnsiTheme="majorHAnsi"/>
          <w:b/>
          <w:bCs/>
          <w:color w:val="auto"/>
          <w:sz w:val="28"/>
          <w:szCs w:val="28"/>
        </w:rPr>
        <w:t xml:space="preserve"> VIŠNJA GORA</w:t>
      </w:r>
    </w:p>
    <w:p w14:paraId="2C995EAB" w14:textId="4D383A31" w:rsidR="0028265F" w:rsidRPr="005B30C9" w:rsidRDefault="0028265F" w:rsidP="0028265F">
      <w:pPr>
        <w:pStyle w:val="NASLOV40ptGRAY"/>
        <w:spacing w:after="0" w:line="276" w:lineRule="auto"/>
        <w:jc w:val="center"/>
        <w:outlineLvl w:val="0"/>
        <w:rPr>
          <w:rFonts w:ascii="Century Gothic" w:hAnsi="Century Gothic"/>
          <w:color w:val="595959"/>
          <w:sz w:val="28"/>
        </w:rPr>
      </w:pPr>
      <w:r>
        <w:rPr>
          <w:rFonts w:asciiTheme="majorHAnsi" w:hAnsiTheme="majorHAnsi"/>
          <w:b/>
          <w:bCs/>
          <w:color w:val="auto"/>
          <w:sz w:val="28"/>
          <w:szCs w:val="28"/>
        </w:rPr>
        <w:t>za sklop: .................</w:t>
      </w:r>
    </w:p>
    <w:p w14:paraId="5A3FA225" w14:textId="77777777" w:rsidR="0028265F" w:rsidRDefault="0028265F" w:rsidP="0028265F">
      <w:pPr>
        <w:pStyle w:val="NASLOV40ptGRAY"/>
        <w:spacing w:after="0" w:line="276" w:lineRule="auto"/>
        <w:rPr>
          <w:rFonts w:asciiTheme="majorHAnsi" w:hAnsiTheme="majorHAnsi" w:cs="Calibri"/>
          <w:b/>
          <w:sz w:val="22"/>
          <w:szCs w:val="22"/>
        </w:rPr>
      </w:pPr>
    </w:p>
    <w:p w14:paraId="78C6882B" w14:textId="77777777" w:rsidR="0028265F" w:rsidRDefault="0028265F" w:rsidP="0028265F">
      <w:pPr>
        <w:pStyle w:val="NASLOV40ptGRAY"/>
        <w:spacing w:after="0" w:line="276" w:lineRule="auto"/>
        <w:rPr>
          <w:rFonts w:asciiTheme="majorHAnsi" w:hAnsiTheme="majorHAnsi" w:cs="Calibri"/>
          <w:b/>
          <w:sz w:val="22"/>
          <w:szCs w:val="22"/>
        </w:rPr>
      </w:pPr>
    </w:p>
    <w:p w14:paraId="315CB00F" w14:textId="77777777" w:rsidR="0028265F" w:rsidRDefault="0028265F" w:rsidP="0028265F">
      <w:pPr>
        <w:pStyle w:val="NASLOV40ptGRAY"/>
        <w:spacing w:after="0" w:line="276" w:lineRule="auto"/>
        <w:rPr>
          <w:rFonts w:asciiTheme="majorHAnsi" w:hAnsiTheme="majorHAnsi" w:cs="Calibri"/>
          <w:b/>
          <w:sz w:val="22"/>
          <w:szCs w:val="22"/>
        </w:rPr>
      </w:pPr>
    </w:p>
    <w:p w14:paraId="67698D67" w14:textId="0DC1A02E" w:rsidR="00DF3468" w:rsidRPr="0028265F" w:rsidRDefault="00DF3468" w:rsidP="0028265F">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5A6ACC52"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w:t>
      </w:r>
      <w:r w:rsidR="0028265F">
        <w:rPr>
          <w:rFonts w:asciiTheme="majorHAnsi" w:hAnsiTheme="majorHAnsi" w:cs="Calibri"/>
          <w:sz w:val="22"/>
          <w:szCs w:val="22"/>
        </w:rPr>
        <w:t>Dom starejših občanov Grosuplje</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5F333C" w:rsidRPr="005F333C">
        <w:rPr>
          <w:rFonts w:asciiTheme="majorHAnsi" w:hAnsiTheme="majorHAnsi" w:cs="Arial"/>
          <w:sz w:val="22"/>
          <w:szCs w:val="22"/>
        </w:rPr>
        <w:t xml:space="preserve">Dobava in montaža opreme z upoštevanjem okoljskega vidika ter dobava drobnega inventarja za potrebe nove enote DSO Grosuplje – enota </w:t>
      </w:r>
      <w:r w:rsidR="00BE74EA">
        <w:rPr>
          <w:rFonts w:asciiTheme="majorHAnsi" w:hAnsiTheme="majorHAnsi" w:cs="Arial"/>
          <w:sz w:val="22"/>
          <w:szCs w:val="22"/>
        </w:rPr>
        <w:t>Višnja Gora</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5F333C">
        <w:rPr>
          <w:rFonts w:asciiTheme="majorHAnsi" w:hAnsiTheme="majorHAnsi" w:cs="Calibri"/>
          <w:sz w:val="22"/>
          <w:szCs w:val="22"/>
        </w:rPr>
        <w:t>datum objave</w:t>
      </w:r>
      <w:r w:rsidR="004247D5" w:rsidRPr="00CD4089">
        <w:rPr>
          <w:rFonts w:asciiTheme="majorHAnsi" w:hAnsiTheme="majorHAnsi" w:cs="Calibri"/>
          <w:sz w:val="22"/>
          <w:szCs w:val="22"/>
        </w:rPr>
        <w:t xml:space="preserv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Default="00DF3468" w:rsidP="005654DA">
      <w:pPr>
        <w:spacing w:line="276" w:lineRule="auto"/>
        <w:rPr>
          <w:rFonts w:asciiTheme="majorHAnsi" w:hAnsiTheme="majorHAnsi" w:cs="Calibri"/>
          <w:b/>
          <w:sz w:val="22"/>
          <w:szCs w:val="22"/>
        </w:rPr>
      </w:pPr>
    </w:p>
    <w:p w14:paraId="2C7633C4" w14:textId="77777777" w:rsidR="0028265F" w:rsidRPr="00CD4089" w:rsidRDefault="0028265F"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lastRenderedPageBreak/>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1930EBD3" w:rsidR="00304A07"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w:t>
      </w:r>
      <w:r w:rsidR="00802FBF" w:rsidRPr="00802FBF">
        <w:rPr>
          <w:rFonts w:asciiTheme="majorHAnsi" w:hAnsiTheme="majorHAnsi" w:cs="Calibri"/>
          <w:sz w:val="22"/>
          <w:szCs w:val="22"/>
        </w:rPr>
        <w:t xml:space="preserve">potrebe nove enote DSO Grosuplje – enota </w:t>
      </w:r>
      <w:r w:rsidR="00BE74EA">
        <w:rPr>
          <w:rFonts w:asciiTheme="majorHAnsi" w:hAnsiTheme="majorHAnsi" w:cs="Calibri"/>
          <w:sz w:val="22"/>
          <w:szCs w:val="22"/>
        </w:rPr>
        <w:t>Višnja Gora</w:t>
      </w:r>
      <w:r w:rsidR="001D58FA">
        <w:rPr>
          <w:rFonts w:asciiTheme="majorHAnsi" w:hAnsiTheme="majorHAnsi" w:cs="Calibri"/>
          <w:sz w:val="22"/>
          <w:szCs w:val="22"/>
        </w:rPr>
        <w:t>,</w:t>
      </w:r>
      <w:r w:rsidR="00462B65">
        <w:rPr>
          <w:rFonts w:asciiTheme="majorHAnsi" w:hAnsiTheme="majorHAnsi" w:cs="Calibri"/>
          <w:sz w:val="22"/>
          <w:szCs w:val="22"/>
        </w:rPr>
        <w:t xml:space="preserve"> za sklop: …………………,</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B732393" w14:textId="77777777" w:rsidR="00747060" w:rsidRDefault="00747060" w:rsidP="00CD4089">
      <w:pPr>
        <w:tabs>
          <w:tab w:val="left" w:pos="10065"/>
        </w:tabs>
        <w:spacing w:line="276" w:lineRule="auto"/>
        <w:ind w:right="-46"/>
        <w:jc w:val="both"/>
        <w:rPr>
          <w:rFonts w:asciiTheme="majorHAnsi" w:hAnsiTheme="majorHAnsi" w:cs="Calibri"/>
          <w:sz w:val="22"/>
          <w:szCs w:val="22"/>
        </w:rPr>
      </w:pPr>
    </w:p>
    <w:p w14:paraId="6E6E1F51" w14:textId="6D200053" w:rsidR="00747060" w:rsidRPr="00CD4089" w:rsidRDefault="00747060" w:rsidP="00747060">
      <w:pPr>
        <w:pStyle w:val="Telobesedila-zamik3"/>
        <w:spacing w:line="276" w:lineRule="auto"/>
        <w:ind w:left="0"/>
        <w:jc w:val="both"/>
        <w:rPr>
          <w:rFonts w:asciiTheme="majorHAnsi" w:hAnsiTheme="majorHAnsi" w:cs="Calibri"/>
          <w:sz w:val="22"/>
          <w:szCs w:val="22"/>
        </w:rPr>
      </w:pPr>
      <w:r>
        <w:rPr>
          <w:rFonts w:asciiTheme="majorHAnsi" w:eastAsia="Times New Roman" w:hAnsiTheme="majorHAnsi" w:cs="Calibri"/>
          <w:sz w:val="22"/>
          <w:szCs w:val="22"/>
        </w:rPr>
        <w:t>Oprema</w:t>
      </w:r>
      <w:r w:rsidRPr="004B7CB4">
        <w:rPr>
          <w:rFonts w:asciiTheme="majorHAnsi" w:eastAsia="Times New Roman" w:hAnsiTheme="majorHAnsi" w:cs="Calibri"/>
          <w:sz w:val="22"/>
          <w:szCs w:val="22"/>
        </w:rPr>
        <w:t xml:space="preserve"> se dostavi in montira na naslovu </w:t>
      </w:r>
      <w:r>
        <w:rPr>
          <w:rFonts w:asciiTheme="majorHAnsi" w:eastAsia="Times New Roman" w:hAnsiTheme="majorHAnsi" w:cs="Calibri"/>
          <w:sz w:val="22"/>
          <w:szCs w:val="22"/>
        </w:rPr>
        <w:t>..............................</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Default="00E83EDE"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405A795" w14:textId="77777777" w:rsidR="00173940" w:rsidRPr="00173940" w:rsidRDefault="00173940" w:rsidP="00173940">
      <w:pPr>
        <w:spacing w:line="276" w:lineRule="auto"/>
        <w:jc w:val="both"/>
        <w:rPr>
          <w:rFonts w:asciiTheme="majorHAnsi" w:hAnsiTheme="majorHAnsi" w:cs="Calibri"/>
          <w:sz w:val="22"/>
          <w:szCs w:val="22"/>
        </w:rPr>
      </w:pPr>
      <w:r w:rsidRPr="00173940">
        <w:rPr>
          <w:rFonts w:asciiTheme="majorHAnsi" w:hAnsiTheme="majorHAnsi" w:cs="Calibri"/>
          <w:sz w:val="22"/>
          <w:szCs w:val="22"/>
        </w:rPr>
        <w:t>Lastna sredstva naročnika so zagotovljena v finančnem načrtu. Sredstva iz Načrta za okrevanje in odpornost so odobrena na podlagi Sklepa Ministrstva za solidarno prihodnost, št. 5440-42/2023-2720-13, z dne 30. 6. 2023.</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Pogodbena cena </w:t>
      </w:r>
      <w:r w:rsidR="00831B27" w:rsidRPr="00C47781">
        <w:rPr>
          <w:rFonts w:asciiTheme="majorHAnsi" w:hAnsiTheme="majorHAnsi" w:cs="Calibri"/>
          <w:sz w:val="22"/>
          <w:szCs w:val="22"/>
        </w:rPr>
        <w:t>je fiksna in določena s klavzulo »ključ v roke«. Pogodbena vrednost v EUR je fiksna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33E4A78B"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w:t>
      </w:r>
      <w:r w:rsidR="00DC4B8B">
        <w:rPr>
          <w:rFonts w:asciiTheme="majorHAnsi" w:eastAsia="Times New Roman" w:hAnsiTheme="majorHAnsi" w:cs="Calibri"/>
          <w:sz w:val="22"/>
          <w:szCs w:val="22"/>
        </w:rPr>
        <w:t xml:space="preserve">v roku </w:t>
      </w:r>
      <w:r w:rsidRPr="00831B27">
        <w:rPr>
          <w:rFonts w:asciiTheme="majorHAnsi" w:eastAsia="Times New Roman" w:hAnsiTheme="majorHAnsi" w:cs="Calibri"/>
          <w:sz w:val="22"/>
          <w:szCs w:val="22"/>
        </w:rPr>
        <w:t>30 dn</w:t>
      </w:r>
      <w:r w:rsidR="00DC4B8B">
        <w:rPr>
          <w:rFonts w:asciiTheme="majorHAnsi" w:eastAsia="Times New Roman" w:hAnsiTheme="majorHAnsi" w:cs="Calibri"/>
          <w:sz w:val="22"/>
          <w:szCs w:val="22"/>
        </w:rPr>
        <w:t>i</w:t>
      </w:r>
      <w:r w:rsidRPr="00831B27">
        <w:rPr>
          <w:rFonts w:asciiTheme="majorHAnsi" w:eastAsia="Times New Roman" w:hAnsiTheme="majorHAnsi" w:cs="Calibri"/>
          <w:sz w:val="22"/>
          <w:szCs w:val="22"/>
        </w:rPr>
        <w:t xml:space="preserve">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4FB49373"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2C5A83" w:rsidRPr="000C17DD">
        <w:rPr>
          <w:rFonts w:asciiTheme="majorHAnsi" w:hAnsiTheme="majorHAnsi" w:cs="Calibri"/>
          <w:b/>
          <w:bCs/>
          <w:sz w:val="22"/>
          <w:szCs w:val="22"/>
        </w:rPr>
        <w:t>najkasneje</w:t>
      </w:r>
      <w:r w:rsidR="00DC4B8B">
        <w:rPr>
          <w:rFonts w:asciiTheme="majorHAnsi" w:hAnsiTheme="majorHAnsi" w:cs="Calibri"/>
          <w:b/>
          <w:bCs/>
          <w:sz w:val="22"/>
          <w:szCs w:val="22"/>
        </w:rPr>
        <w:t xml:space="preserve"> do </w:t>
      </w:r>
      <w:r w:rsidR="009F1627">
        <w:rPr>
          <w:rFonts w:asciiTheme="majorHAnsi" w:hAnsiTheme="majorHAnsi" w:cs="Calibri"/>
          <w:b/>
          <w:bCs/>
          <w:sz w:val="22"/>
          <w:szCs w:val="22"/>
        </w:rPr>
        <w:t>....................</w:t>
      </w:r>
      <w:r w:rsidR="00DC4B8B">
        <w:rPr>
          <w:rFonts w:asciiTheme="majorHAnsi" w:hAnsiTheme="majorHAnsi" w:cs="Calibri"/>
          <w:b/>
          <w:bCs/>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6573BE87"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F35BDC" w:rsidRDefault="00462B65" w:rsidP="00CD4089">
      <w:pPr>
        <w:spacing w:line="276" w:lineRule="auto"/>
        <w:jc w:val="both"/>
        <w:rPr>
          <w:rFonts w:asciiTheme="majorHAnsi" w:hAnsiTheme="majorHAnsi" w:cs="Calibri"/>
          <w:sz w:val="22"/>
          <w:szCs w:val="22"/>
        </w:rPr>
      </w:pPr>
      <w:r w:rsidRPr="00462B65">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EA134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opravil prevzeta dela kvalitetno in skladno z veljavnimi predpisi, normativi ter standardi, ki urejajo </w:t>
      </w:r>
      <w:r w:rsidRPr="00EA134E">
        <w:rPr>
          <w:rFonts w:asciiTheme="majorHAnsi" w:hAnsiTheme="majorHAnsi" w:cs="Calibri"/>
          <w:sz w:val="22"/>
          <w:szCs w:val="22"/>
        </w:rPr>
        <w:t>izvajanje tovrstnih del,</w:t>
      </w:r>
    </w:p>
    <w:p w14:paraId="4D061E74" w14:textId="486B9299" w:rsidR="0005152E" w:rsidRPr="00462B65" w:rsidRDefault="0005152E" w:rsidP="0005152E">
      <w:pPr>
        <w:numPr>
          <w:ilvl w:val="0"/>
          <w:numId w:val="30"/>
        </w:numPr>
        <w:spacing w:line="276" w:lineRule="auto"/>
        <w:jc w:val="both"/>
        <w:rPr>
          <w:rFonts w:asciiTheme="majorHAnsi" w:hAnsiTheme="majorHAnsi" w:cs="Calibri"/>
          <w:sz w:val="22"/>
          <w:szCs w:val="22"/>
        </w:rPr>
      </w:pPr>
      <w:r w:rsidRPr="00EA134E">
        <w:rPr>
          <w:rFonts w:asciiTheme="majorHAnsi" w:hAnsiTheme="majorHAnsi" w:cs="Calibri"/>
          <w:sz w:val="22"/>
          <w:szCs w:val="22"/>
        </w:rPr>
        <w:t xml:space="preserve">najkasneje v </w:t>
      </w:r>
      <w:r w:rsidR="004E3008" w:rsidRPr="00EA134E">
        <w:rPr>
          <w:rFonts w:asciiTheme="majorHAnsi" w:hAnsiTheme="majorHAnsi" w:cs="Calibri"/>
          <w:sz w:val="22"/>
          <w:szCs w:val="22"/>
        </w:rPr>
        <w:t xml:space="preserve">15 </w:t>
      </w:r>
      <w:r w:rsidR="00462B65" w:rsidRPr="00EA134E">
        <w:rPr>
          <w:rFonts w:asciiTheme="majorHAnsi" w:hAnsiTheme="majorHAnsi" w:cs="Calibri"/>
          <w:sz w:val="22"/>
          <w:szCs w:val="22"/>
        </w:rPr>
        <w:t>dneh</w:t>
      </w:r>
      <w:r w:rsidRPr="00EA134E">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sidRPr="00EA134E">
        <w:rPr>
          <w:rFonts w:asciiTheme="majorHAnsi" w:hAnsiTheme="majorHAnsi" w:cs="Calibri"/>
          <w:sz w:val="22"/>
          <w:szCs w:val="22"/>
        </w:rPr>
        <w:t>, predpisi in s</w:t>
      </w:r>
      <w:r w:rsidR="00462B65">
        <w:rPr>
          <w:rFonts w:asciiTheme="majorHAnsi" w:hAnsiTheme="majorHAnsi" w:cs="Calibri"/>
          <w:sz w:val="22"/>
          <w:szCs w:val="22"/>
        </w:rPr>
        <w:t>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3FC31F83" w:rsidR="0005152E" w:rsidRPr="00D862D2" w:rsidRDefault="0005152E" w:rsidP="0077168B">
      <w:pPr>
        <w:numPr>
          <w:ilvl w:val="0"/>
          <w:numId w:val="30"/>
        </w:numPr>
        <w:spacing w:line="276" w:lineRule="auto"/>
        <w:jc w:val="both"/>
        <w:rPr>
          <w:rFonts w:asciiTheme="majorHAnsi" w:hAnsiTheme="majorHAnsi" w:cs="Calibri"/>
          <w:sz w:val="22"/>
          <w:szCs w:val="22"/>
        </w:rPr>
      </w:pPr>
      <w:r w:rsidRPr="00D862D2">
        <w:rPr>
          <w:rFonts w:asciiTheme="majorHAnsi" w:hAnsiTheme="majorHAnsi" w:cs="Calibri"/>
          <w:sz w:val="22"/>
          <w:szCs w:val="22"/>
        </w:rPr>
        <w:t>upošteval določila Uredbe o zelenem javnem naročanju (Uradni list RS, št. 51/17, 64/19, 121/21</w:t>
      </w:r>
      <w:r w:rsidR="006B32C5" w:rsidRPr="00D862D2">
        <w:rPr>
          <w:rFonts w:asciiTheme="majorHAnsi" w:hAnsiTheme="majorHAnsi" w:cs="Calibri"/>
          <w:sz w:val="22"/>
          <w:szCs w:val="22"/>
        </w:rPr>
        <w:t>,</w:t>
      </w:r>
      <w:r w:rsidRPr="00D862D2">
        <w:rPr>
          <w:rFonts w:asciiTheme="majorHAnsi" w:hAnsiTheme="majorHAnsi" w:cs="Calibri"/>
          <w:sz w:val="22"/>
          <w:szCs w:val="22"/>
        </w:rPr>
        <w:t xml:space="preserve"> 132/23</w:t>
      </w:r>
      <w:r w:rsidR="006B32C5" w:rsidRPr="00D862D2">
        <w:rPr>
          <w:rFonts w:asciiTheme="majorHAnsi" w:hAnsiTheme="majorHAnsi" w:cs="Calibri"/>
          <w:sz w:val="22"/>
          <w:szCs w:val="22"/>
        </w:rPr>
        <w:t xml:space="preserve"> in </w:t>
      </w:r>
      <w:r w:rsidR="004E3008" w:rsidRPr="00D862D2">
        <w:rPr>
          <w:rFonts w:asciiTheme="majorHAnsi" w:hAnsiTheme="majorHAnsi" w:cs="Calibri"/>
          <w:sz w:val="22"/>
          <w:szCs w:val="22"/>
        </w:rPr>
        <w:t>43/25</w:t>
      </w:r>
      <w:r w:rsidRPr="00D862D2">
        <w:rPr>
          <w:rFonts w:asciiTheme="majorHAnsi" w:hAnsiTheme="majorHAnsi" w:cs="Calibri"/>
          <w:sz w:val="22"/>
          <w:szCs w:val="22"/>
        </w:rPr>
        <w:t xml:space="preserve">), </w:t>
      </w:r>
      <w:r w:rsidR="00D862D2" w:rsidRPr="00D862D2">
        <w:rPr>
          <w:rFonts w:asciiTheme="majorHAnsi" w:hAnsiTheme="majorHAnsi" w:cs="Calibri"/>
          <w:sz w:val="22"/>
          <w:szCs w:val="22"/>
        </w:rPr>
        <w:t>v skladu z zahtevami iz RD</w:t>
      </w:r>
      <w:r w:rsidRPr="00D862D2">
        <w:rPr>
          <w:rFonts w:asciiTheme="majorHAnsi" w:hAnsiTheme="majorHAnsi" w:cs="Calibri"/>
          <w:sz w:val="22"/>
          <w:szCs w:val="22"/>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73C435CF"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6B27D3">
        <w:rPr>
          <w:rFonts w:asciiTheme="majorHAnsi" w:hAnsiTheme="majorHAnsi" w:cs="Calibri"/>
          <w:sz w:val="22"/>
          <w:szCs w:val="22"/>
        </w:rPr>
        <w:t>,</w:t>
      </w:r>
    </w:p>
    <w:p w14:paraId="1E11BCBC"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7B59143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Pr="00EA134E">
        <w:rPr>
          <w:rFonts w:asciiTheme="majorHAnsi" w:hAnsiTheme="majorHAnsi" w:cs="Calibri"/>
          <w:sz w:val="22"/>
          <w:szCs w:val="22"/>
        </w:rPr>
        <w:t>najkasneje v 15 dneh od prejema izvoda podpisane pogodbe s strani naročnika, kot pogoj za veljavnost pogodbe naročniku izročiti bančno garancijo ali kavcijsko zavarovanje za dobro in pravočasno</w:t>
      </w:r>
      <w:r w:rsidRPr="00CD4089">
        <w:rPr>
          <w:rFonts w:asciiTheme="majorHAnsi" w:hAnsiTheme="majorHAnsi" w:cs="Calibri"/>
          <w:sz w:val="22"/>
          <w:szCs w:val="22"/>
        </w:rPr>
        <w:t xml:space="preserve">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še vsaj </w:t>
      </w:r>
      <w:r w:rsidR="004E3008">
        <w:rPr>
          <w:rFonts w:asciiTheme="majorHAnsi" w:hAnsiTheme="majorHAnsi" w:cs="Calibri"/>
          <w:sz w:val="22"/>
          <w:szCs w:val="22"/>
        </w:rPr>
        <w:t>6</w:t>
      </w:r>
      <w:r w:rsidRPr="00CD4089">
        <w:rPr>
          <w:rFonts w:asciiTheme="majorHAnsi" w:hAnsiTheme="majorHAnsi" w:cs="Calibri"/>
          <w:sz w:val="22"/>
          <w:szCs w:val="22"/>
        </w:rPr>
        <w:t>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1D4FF0B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prekoračitve pogodbenega roka je dolžan izvajalec podaljšati veljavnost garancije v skladu z novim dogovorjenim rokom v dodatku k tej pogodbi na način, da bo garancija veljala še vsaj </w:t>
      </w:r>
      <w:r w:rsidR="00E238F1">
        <w:rPr>
          <w:rFonts w:asciiTheme="majorHAnsi" w:hAnsiTheme="majorHAnsi" w:cs="Calibri"/>
          <w:sz w:val="22"/>
          <w:szCs w:val="22"/>
        </w:rPr>
        <w:t>6</w:t>
      </w:r>
      <w:r w:rsidRPr="00CD4089">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5DFF581B" w14:textId="181D3777" w:rsidR="001B6659" w:rsidRDefault="00C373E9" w:rsidP="0005152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 xml:space="preserve">kvalitetno izvedena </w:t>
      </w:r>
      <w:r w:rsidRPr="00EA134E">
        <w:rPr>
          <w:rFonts w:asciiTheme="majorHAnsi" w:hAnsiTheme="majorHAnsi" w:cs="Calibri"/>
          <w:sz w:val="22"/>
          <w:szCs w:val="22"/>
        </w:rPr>
        <w:t>dela je</w:t>
      </w:r>
      <w:r w:rsidR="00E238F1" w:rsidRPr="00EA134E">
        <w:rPr>
          <w:rFonts w:asciiTheme="majorHAnsi" w:hAnsiTheme="majorHAnsi" w:cs="Calibri"/>
          <w:sz w:val="22"/>
          <w:szCs w:val="22"/>
        </w:rPr>
        <w:t xml:space="preserve"> 3 leta </w:t>
      </w:r>
      <w:r w:rsidR="000D37A6" w:rsidRPr="00EA134E">
        <w:rPr>
          <w:rFonts w:asciiTheme="majorHAnsi" w:hAnsiTheme="majorHAnsi" w:cs="Calibri"/>
          <w:sz w:val="22"/>
          <w:szCs w:val="22"/>
        </w:rPr>
        <w:t xml:space="preserve">po uspešni </w:t>
      </w:r>
      <w:r w:rsidR="001B6659" w:rsidRPr="00EA134E">
        <w:rPr>
          <w:rFonts w:asciiTheme="majorHAnsi" w:hAnsiTheme="majorHAnsi" w:cs="Calibri"/>
          <w:sz w:val="22"/>
          <w:szCs w:val="22"/>
        </w:rPr>
        <w:t xml:space="preserve">končni </w:t>
      </w:r>
      <w:r w:rsidR="000D37A6" w:rsidRPr="00EA134E">
        <w:rPr>
          <w:rFonts w:asciiTheme="majorHAnsi" w:hAnsiTheme="majorHAnsi" w:cs="Calibri"/>
          <w:sz w:val="22"/>
          <w:szCs w:val="22"/>
        </w:rPr>
        <w:t>primopredaji</w:t>
      </w:r>
      <w:r w:rsidRPr="00EA134E">
        <w:rPr>
          <w:rFonts w:asciiTheme="majorHAnsi" w:hAnsiTheme="majorHAnsi" w:cs="Calibri"/>
          <w:sz w:val="22"/>
          <w:szCs w:val="22"/>
        </w:rPr>
        <w:t xml:space="preserve">. </w:t>
      </w:r>
      <w:r w:rsidR="001B6659" w:rsidRPr="00EA134E">
        <w:rPr>
          <w:rFonts w:asciiTheme="majorHAnsi" w:hAnsiTheme="majorHAnsi" w:cs="Calibri"/>
          <w:sz w:val="22"/>
          <w:szCs w:val="22"/>
        </w:rPr>
        <w:t>V primeru, da je bila posamezna oprema predan</w:t>
      </w:r>
      <w:r w:rsidR="001B6659" w:rsidRPr="00462B65">
        <w:rPr>
          <w:rFonts w:asciiTheme="majorHAnsi" w:hAnsiTheme="majorHAnsi" w:cs="Calibri"/>
          <w:sz w:val="22"/>
          <w:szCs w:val="22"/>
        </w:rPr>
        <w:t>a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02B02539"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Izvajalec lahko namesto garancije za celotno zahtevano obdobje, večkrat predloži garancijo za odpravo napak s krajšim obdobjem veljavnosti, ki jo mora vsakič najkasneje 1</w:t>
      </w:r>
      <w:r w:rsidR="00B24B1C">
        <w:rPr>
          <w:rFonts w:asciiTheme="majorHAnsi" w:hAnsiTheme="majorHAnsi" w:cs="Calibri"/>
          <w:sz w:val="22"/>
          <w:szCs w:val="22"/>
        </w:rPr>
        <w:t>5</w:t>
      </w:r>
      <w:r w:rsidRPr="00CD4089">
        <w:rPr>
          <w:rFonts w:asciiTheme="majorHAnsi" w:hAnsiTheme="majorHAnsi" w:cs="Calibri"/>
          <w:sz w:val="22"/>
          <w:szCs w:val="22"/>
        </w:rPr>
        <w:t xml:space="preserve">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lastRenderedPageBreak/>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4B35957"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 xml:space="preserve">predmet </w:t>
      </w:r>
      <w:r w:rsidR="00B24B1C">
        <w:rPr>
          <w:rFonts w:asciiTheme="majorHAnsi" w:hAnsiTheme="majorHAnsi" w:cs="Calibri"/>
          <w:sz w:val="22"/>
          <w:szCs w:val="22"/>
        </w:rPr>
        <w:t>/</w:t>
      </w:r>
      <w:r>
        <w:rPr>
          <w:rFonts w:asciiTheme="majorHAnsi" w:hAnsiTheme="majorHAnsi" w:cs="Calibri"/>
          <w:sz w:val="22"/>
          <w:szCs w:val="22"/>
        </w:rPr>
        <w:t xml:space="preserve"> v</w:t>
      </w:r>
      <w:r w:rsidR="00CE7A67" w:rsidRPr="00CD4089">
        <w:rPr>
          <w:rFonts w:asciiTheme="majorHAnsi" w:hAnsiTheme="majorHAnsi" w:cs="Calibri"/>
          <w:sz w:val="22"/>
          <w:szCs w:val="22"/>
        </w:rPr>
        <w:t>rsta</w:t>
      </w:r>
      <w:r w:rsidR="00B24B1C">
        <w:rPr>
          <w:rFonts w:asciiTheme="majorHAnsi" w:hAnsiTheme="majorHAnsi" w:cs="Calibri"/>
          <w:sz w:val="22"/>
          <w:szCs w:val="22"/>
        </w:rPr>
        <w:t xml:space="preserve"> / opis</w:t>
      </w:r>
      <w:r w:rsidR="00CE7A67" w:rsidRPr="00CD4089">
        <w:rPr>
          <w:rFonts w:asciiTheme="majorHAnsi" w:hAnsiTheme="majorHAnsi" w:cs="Calibri"/>
          <w:sz w:val="22"/>
          <w:szCs w:val="22"/>
        </w:rPr>
        <w:t xml:space="preserve">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86C89D8" w14:textId="77777777" w:rsidR="00B24B1C"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77DD1B48" w:rsidR="00CE7A67" w:rsidRPr="00CD4089"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55AC5CB"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2B52B8">
        <w:rPr>
          <w:rFonts w:asciiTheme="majorHAnsi" w:hAnsiTheme="majorHAnsi" w:cs="Calibri"/>
          <w:sz w:val="22"/>
          <w:szCs w:val="22"/>
        </w:rPr>
        <w:t xml:space="preserve">0,5 </w:t>
      </w:r>
      <w:r w:rsidR="00D4083D">
        <w:rPr>
          <w:rFonts w:asciiTheme="majorHAnsi" w:hAnsiTheme="majorHAnsi" w:cs="Calibri"/>
          <w:sz w:val="22"/>
          <w:szCs w:val="22"/>
        </w:rPr>
        <w:t>% skupne pogodbene vrednosti</w:t>
      </w:r>
      <w:r w:rsidR="001D58FA">
        <w:rPr>
          <w:rFonts w:asciiTheme="majorHAnsi" w:hAnsiTheme="majorHAnsi" w:cs="Calibri"/>
          <w:sz w:val="22"/>
          <w:szCs w:val="22"/>
        </w:rPr>
        <w:t xml:space="preserve">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D4083D">
        <w:rPr>
          <w:rFonts w:asciiTheme="majorHAnsi" w:hAnsiTheme="majorHAnsi" w:cs="Calibri"/>
          <w:sz w:val="22"/>
          <w:szCs w:val="22"/>
        </w:rPr>
        <w:t>10 % skupne pogodbene vrednosti</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6D4D40C8"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 xml:space="preserve">Povračilo škode bo naročnik uveljavljal po splošnih načelih odškodninske odgovornosti. </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6A233E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in zaostaja z napredovanjem del po svoji krivdi za več kot </w:t>
      </w:r>
      <w:r w:rsidR="002B52B8">
        <w:rPr>
          <w:rFonts w:asciiTheme="majorHAnsi" w:hAnsiTheme="majorHAnsi" w:cs="Calibri"/>
          <w:sz w:val="22"/>
          <w:szCs w:val="22"/>
          <w:lang w:val="sl-SI"/>
        </w:rPr>
        <w:t>10</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44683F7" w14:textId="77777777" w:rsidR="001B665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 člena</w:t>
      </w:r>
      <w:r w:rsidR="001D58FA">
        <w:rPr>
          <w:rFonts w:asciiTheme="majorHAnsi" w:hAnsiTheme="majorHAnsi" w:cs="Calibri"/>
          <w:sz w:val="22"/>
          <w:szCs w:val="22"/>
          <w:lang w:val="sl-SI"/>
        </w:rPr>
        <w:t xml:space="preserve"> </w:t>
      </w:r>
      <w:r w:rsidR="001D58FA" w:rsidRPr="00DB59BD">
        <w:rPr>
          <w:rFonts w:asciiTheme="majorHAnsi" w:hAnsiTheme="majorHAnsi" w:cs="Calibri"/>
          <w:sz w:val="22"/>
          <w:szCs w:val="22"/>
          <w:lang w:val="sl-SI"/>
        </w:rPr>
        <w:t>Obveznosti in jamstva izvajalca</w:t>
      </w:r>
      <w:r w:rsidR="004B33EC" w:rsidRPr="00CD4089">
        <w:rPr>
          <w:rFonts w:asciiTheme="majorHAnsi" w:hAnsiTheme="majorHAnsi" w:cs="Calibri"/>
          <w:sz w:val="22"/>
          <w:szCs w:val="22"/>
          <w:lang w:val="sl-SI"/>
        </w:rPr>
        <w:t xml:space="preserve"> te pogodbe</w:t>
      </w:r>
      <w:r w:rsidR="001B6659">
        <w:rPr>
          <w:rFonts w:asciiTheme="majorHAnsi" w:hAnsiTheme="majorHAnsi" w:cs="Calibri"/>
          <w:sz w:val="22"/>
          <w:szCs w:val="22"/>
          <w:lang w:val="sl-SI"/>
        </w:rPr>
        <w:t>,</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E0C2376"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w:t>
      </w:r>
      <w:r w:rsidR="002B52B8">
        <w:rPr>
          <w:rFonts w:asciiTheme="majorHAnsi" w:hAnsiTheme="majorHAnsi" w:cs="Calibri"/>
          <w:sz w:val="22"/>
          <w:szCs w:val="22"/>
        </w:rPr>
        <w:t xml:space="preserve">skupne </w:t>
      </w:r>
      <w:r w:rsidRPr="00CD4089">
        <w:rPr>
          <w:rFonts w:asciiTheme="majorHAnsi" w:hAnsiTheme="majorHAnsi" w:cs="Calibri"/>
          <w:sz w:val="22"/>
          <w:szCs w:val="22"/>
        </w:rPr>
        <w:t>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izvajalcu izvršena dela in material, istočasno pa ima pravico obračunati izvajalcu od situacij plačilo </w:t>
      </w:r>
      <w:r w:rsidRPr="00F35BDC">
        <w:rPr>
          <w:rFonts w:asciiTheme="majorHAnsi" w:hAnsiTheme="majorHAnsi" w:cs="Calibri"/>
          <w:sz w:val="22"/>
          <w:szCs w:val="22"/>
        </w:rPr>
        <w:lastRenderedPageBreak/>
        <w:t>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282EB6D8" w14:textId="77777777" w:rsidR="002B52B8" w:rsidRPr="00CD4089" w:rsidRDefault="004B33EC" w:rsidP="002B52B8">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r w:rsidR="002B52B8"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1E40AE1E" w14:textId="4325B4E0"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t>Grosuplje</w:t>
      </w:r>
      <w:r w:rsidRPr="00CD4089">
        <w:rPr>
          <w:rFonts w:asciiTheme="majorHAnsi" w:hAnsiTheme="majorHAnsi" w:cs="Calibri"/>
          <w:sz w:val="22"/>
          <w:szCs w:val="22"/>
        </w:rPr>
        <w:t>, .....</w:t>
      </w:r>
    </w:p>
    <w:p w14:paraId="32646EF8" w14:textId="3FA9542E"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Pr="00CD4089">
        <w:rPr>
          <w:rFonts w:asciiTheme="majorHAnsi" w:hAnsiTheme="majorHAnsi" w:cs="Calibri"/>
          <w:sz w:val="22"/>
          <w:szCs w:val="22"/>
        </w:rPr>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2B52B8">
        <w:tc>
          <w:tcPr>
            <w:tcW w:w="3369" w:type="dxa"/>
          </w:tcPr>
          <w:p w14:paraId="2D962D8C" w14:textId="77777777" w:rsidR="006B243C" w:rsidRPr="00CD4089" w:rsidRDefault="006B243C" w:rsidP="002B52B8">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65685781" w:rsidR="00813512" w:rsidRPr="00CD4089" w:rsidRDefault="002B52B8" w:rsidP="002B52B8">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10A28FBA" w:rsidR="006B243C" w:rsidRPr="00CD4089" w:rsidRDefault="002B52B8" w:rsidP="007D25CD">
            <w:pPr>
              <w:spacing w:line="276" w:lineRule="auto"/>
              <w:rPr>
                <w:rFonts w:asciiTheme="majorHAnsi" w:hAnsiTheme="majorHAnsi" w:cs="Calibri"/>
                <w:sz w:val="22"/>
                <w:szCs w:val="22"/>
              </w:rPr>
            </w:pPr>
            <w:r>
              <w:rPr>
                <w:rFonts w:asciiTheme="majorHAnsi" w:hAnsiTheme="majorHAnsi" w:cs="Calibri"/>
                <w:sz w:val="22"/>
                <w:szCs w:val="22"/>
              </w:rPr>
              <w:t>.....................</w:t>
            </w:r>
            <w:r w:rsidR="007D25CD">
              <w:rPr>
                <w:rFonts w:asciiTheme="majorHAnsi" w:hAnsiTheme="majorHAnsi" w:cs="Calibri"/>
                <w:sz w:val="22"/>
                <w:szCs w:val="22"/>
              </w:rPr>
              <w:t>..</w:t>
            </w: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5E0F4C10" w:rsidR="006B243C" w:rsidRPr="00CD4089" w:rsidRDefault="00FD7A69" w:rsidP="00CD4089">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0BE5FC79" w:rsidR="002B52B8" w:rsidRDefault="002B52B8" w:rsidP="002B52B8">
            <w:pPr>
              <w:spacing w:line="276" w:lineRule="auto"/>
              <w:rPr>
                <w:rFonts w:asciiTheme="majorHAnsi" w:hAnsiTheme="majorHAnsi" w:cs="Calibri"/>
                <w:sz w:val="22"/>
                <w:szCs w:val="22"/>
              </w:rPr>
            </w:pPr>
            <w:r>
              <w:rPr>
                <w:rFonts w:asciiTheme="majorHAnsi" w:hAnsiTheme="majorHAnsi" w:cs="Calibri"/>
                <w:sz w:val="22"/>
                <w:szCs w:val="22"/>
              </w:rPr>
              <w:t>Dom starejših občanov Grosuplje</w:t>
            </w:r>
          </w:p>
          <w:p w14:paraId="5BD87AA5" w14:textId="68216399" w:rsidR="002B52B8" w:rsidRPr="00CD4089" w:rsidRDefault="002B52B8" w:rsidP="007D25CD">
            <w:pPr>
              <w:spacing w:line="276" w:lineRule="auto"/>
              <w:rPr>
                <w:rFonts w:asciiTheme="majorHAnsi" w:hAnsiTheme="majorHAnsi" w:cs="Calibri"/>
                <w:b/>
                <w:sz w:val="22"/>
                <w:szCs w:val="22"/>
              </w:rPr>
            </w:pPr>
            <w:r>
              <w:rPr>
                <w:rFonts w:asciiTheme="majorHAnsi" w:hAnsiTheme="majorHAnsi" w:cs="Calibri"/>
                <w:sz w:val="22"/>
                <w:szCs w:val="22"/>
              </w:rPr>
              <w:t>Velepec Šajn Metka, direktorica</w:t>
            </w:r>
          </w:p>
        </w:tc>
      </w:tr>
    </w:tbl>
    <w:p w14:paraId="03E31658" w14:textId="77777777" w:rsidR="00082AA7" w:rsidRPr="00304A07" w:rsidRDefault="00082AA7" w:rsidP="007D25CD">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ED61E" w14:textId="77777777" w:rsidR="00384682" w:rsidRDefault="00384682" w:rsidP="00E9522B">
      <w:pPr>
        <w:pStyle w:val="Naslov1"/>
      </w:pPr>
      <w:r>
        <w:separator/>
      </w:r>
    </w:p>
  </w:endnote>
  <w:endnote w:type="continuationSeparator" w:id="0">
    <w:p w14:paraId="295C3F5C" w14:textId="77777777" w:rsidR="00384682" w:rsidRDefault="0038468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1F77" w14:textId="77777777" w:rsidR="00384682" w:rsidRDefault="00384682" w:rsidP="00E9522B">
      <w:pPr>
        <w:pStyle w:val="Naslov1"/>
      </w:pPr>
      <w:r>
        <w:separator/>
      </w:r>
    </w:p>
  </w:footnote>
  <w:footnote w:type="continuationSeparator" w:id="0">
    <w:p w14:paraId="71862283" w14:textId="77777777" w:rsidR="00384682" w:rsidRDefault="00384682"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48B8C934" w:rsidR="00342C17" w:rsidRDefault="00826E4C"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740BBB8F" wp14:editId="7D5343E6">
          <wp:extent cx="5760720" cy="512445"/>
          <wp:effectExtent l="0" t="0" r="0" b="1905"/>
          <wp:docPr id="6799948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94877" name=""/>
                  <pic:cNvPicPr/>
                </pic:nvPicPr>
                <pic:blipFill>
                  <a:blip r:embed="rId1"/>
                  <a:stretch>
                    <a:fillRect/>
                  </a:stretch>
                </pic:blipFill>
                <pic:spPr>
                  <a:xfrm>
                    <a:off x="0" y="0"/>
                    <a:ext cx="5760720" cy="512445"/>
                  </a:xfrm>
                  <a:prstGeom prst="rect">
                    <a:avLst/>
                  </a:prstGeom>
                </pic:spPr>
              </pic:pic>
            </a:graphicData>
          </a:graphic>
        </wp:inline>
      </w:drawing>
    </w:r>
  </w:p>
  <w:p w14:paraId="50D69F83" w14:textId="2F36608D"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r w:rsidR="00826E4C">
      <w:rPr>
        <w:rFonts w:asciiTheme="majorHAnsi" w:hAnsiTheme="majorHAnsi"/>
        <w:caps w:val="0"/>
        <w:color w:val="008080"/>
        <w:sz w:val="20"/>
        <w:szCs w:val="24"/>
      </w:rPr>
      <w:t xml:space="preserve"> o izvedbi javnega naročila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43A0"/>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1419"/>
    <w:rsid w:val="0014242A"/>
    <w:rsid w:val="00143EB7"/>
    <w:rsid w:val="001459E8"/>
    <w:rsid w:val="00147B81"/>
    <w:rsid w:val="00150688"/>
    <w:rsid w:val="00151242"/>
    <w:rsid w:val="00156D8D"/>
    <w:rsid w:val="0015717D"/>
    <w:rsid w:val="00161311"/>
    <w:rsid w:val="0016204E"/>
    <w:rsid w:val="00173940"/>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265F"/>
    <w:rsid w:val="0028672F"/>
    <w:rsid w:val="002921BD"/>
    <w:rsid w:val="002942B8"/>
    <w:rsid w:val="002A2C79"/>
    <w:rsid w:val="002A5D67"/>
    <w:rsid w:val="002A6A87"/>
    <w:rsid w:val="002B23D3"/>
    <w:rsid w:val="002B52B8"/>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6032"/>
    <w:rsid w:val="00371308"/>
    <w:rsid w:val="003715FA"/>
    <w:rsid w:val="003774B1"/>
    <w:rsid w:val="00382722"/>
    <w:rsid w:val="0038468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E3008"/>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333C"/>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A0CE0"/>
    <w:rsid w:val="006A680C"/>
    <w:rsid w:val="006B243C"/>
    <w:rsid w:val="006B25B9"/>
    <w:rsid w:val="006B27D3"/>
    <w:rsid w:val="006B32C5"/>
    <w:rsid w:val="006B5EE2"/>
    <w:rsid w:val="006B6936"/>
    <w:rsid w:val="006C13CD"/>
    <w:rsid w:val="006C3D1F"/>
    <w:rsid w:val="006D3C39"/>
    <w:rsid w:val="006D4067"/>
    <w:rsid w:val="006E139F"/>
    <w:rsid w:val="006E3890"/>
    <w:rsid w:val="006E5470"/>
    <w:rsid w:val="006F1A7B"/>
    <w:rsid w:val="006F4037"/>
    <w:rsid w:val="006F6F83"/>
    <w:rsid w:val="00713181"/>
    <w:rsid w:val="0071513C"/>
    <w:rsid w:val="007155A6"/>
    <w:rsid w:val="00716197"/>
    <w:rsid w:val="00736E19"/>
    <w:rsid w:val="0074079E"/>
    <w:rsid w:val="00742EDA"/>
    <w:rsid w:val="00743876"/>
    <w:rsid w:val="00747060"/>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95A92"/>
    <w:rsid w:val="007A4FF2"/>
    <w:rsid w:val="007A692E"/>
    <w:rsid w:val="007A75A8"/>
    <w:rsid w:val="007B03E0"/>
    <w:rsid w:val="007B1FCC"/>
    <w:rsid w:val="007C09D1"/>
    <w:rsid w:val="007C3BAE"/>
    <w:rsid w:val="007C5844"/>
    <w:rsid w:val="007C5C03"/>
    <w:rsid w:val="007C7A68"/>
    <w:rsid w:val="007D1FEA"/>
    <w:rsid w:val="007D25CD"/>
    <w:rsid w:val="007D3BBB"/>
    <w:rsid w:val="007D6898"/>
    <w:rsid w:val="007E238E"/>
    <w:rsid w:val="007E3DCF"/>
    <w:rsid w:val="007E54C0"/>
    <w:rsid w:val="007E5E19"/>
    <w:rsid w:val="007F0DD3"/>
    <w:rsid w:val="007F227B"/>
    <w:rsid w:val="007F3875"/>
    <w:rsid w:val="007F6BFF"/>
    <w:rsid w:val="007F7183"/>
    <w:rsid w:val="00802FBF"/>
    <w:rsid w:val="00803FE1"/>
    <w:rsid w:val="008078E8"/>
    <w:rsid w:val="008123A3"/>
    <w:rsid w:val="00813123"/>
    <w:rsid w:val="00813512"/>
    <w:rsid w:val="00814C42"/>
    <w:rsid w:val="008157F1"/>
    <w:rsid w:val="00817FCB"/>
    <w:rsid w:val="00824D62"/>
    <w:rsid w:val="00826E4C"/>
    <w:rsid w:val="008270E7"/>
    <w:rsid w:val="00831B27"/>
    <w:rsid w:val="008325F5"/>
    <w:rsid w:val="008327E6"/>
    <w:rsid w:val="008348E4"/>
    <w:rsid w:val="00835D0E"/>
    <w:rsid w:val="00835E91"/>
    <w:rsid w:val="00840C90"/>
    <w:rsid w:val="00856DC3"/>
    <w:rsid w:val="00865197"/>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1627"/>
    <w:rsid w:val="009F2CC0"/>
    <w:rsid w:val="009F3115"/>
    <w:rsid w:val="009F5360"/>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3955"/>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66E2"/>
    <w:rsid w:val="00AE712B"/>
    <w:rsid w:val="00AF14CC"/>
    <w:rsid w:val="00AF627E"/>
    <w:rsid w:val="00AF6CC7"/>
    <w:rsid w:val="00AF795C"/>
    <w:rsid w:val="00B004C1"/>
    <w:rsid w:val="00B0348B"/>
    <w:rsid w:val="00B06D82"/>
    <w:rsid w:val="00B076B9"/>
    <w:rsid w:val="00B10351"/>
    <w:rsid w:val="00B1607C"/>
    <w:rsid w:val="00B168F1"/>
    <w:rsid w:val="00B17C0F"/>
    <w:rsid w:val="00B24B1C"/>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77CD1"/>
    <w:rsid w:val="00B85A13"/>
    <w:rsid w:val="00B85E3E"/>
    <w:rsid w:val="00B87193"/>
    <w:rsid w:val="00B873AA"/>
    <w:rsid w:val="00B90D5D"/>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E74EA"/>
    <w:rsid w:val="00BF3F41"/>
    <w:rsid w:val="00C021E4"/>
    <w:rsid w:val="00C07145"/>
    <w:rsid w:val="00C07D35"/>
    <w:rsid w:val="00C158F0"/>
    <w:rsid w:val="00C169D3"/>
    <w:rsid w:val="00C17FCD"/>
    <w:rsid w:val="00C216DA"/>
    <w:rsid w:val="00C24A47"/>
    <w:rsid w:val="00C25B7B"/>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4083D"/>
    <w:rsid w:val="00D502FE"/>
    <w:rsid w:val="00D50EC2"/>
    <w:rsid w:val="00D5291E"/>
    <w:rsid w:val="00D549FE"/>
    <w:rsid w:val="00D54D3D"/>
    <w:rsid w:val="00D6649A"/>
    <w:rsid w:val="00D67E3E"/>
    <w:rsid w:val="00D71273"/>
    <w:rsid w:val="00D741FC"/>
    <w:rsid w:val="00D7602E"/>
    <w:rsid w:val="00D808A2"/>
    <w:rsid w:val="00D80DFD"/>
    <w:rsid w:val="00D8265D"/>
    <w:rsid w:val="00D862D2"/>
    <w:rsid w:val="00D87010"/>
    <w:rsid w:val="00DA110B"/>
    <w:rsid w:val="00DB1F3A"/>
    <w:rsid w:val="00DB36B5"/>
    <w:rsid w:val="00DB59BD"/>
    <w:rsid w:val="00DC4B8B"/>
    <w:rsid w:val="00DC6D5E"/>
    <w:rsid w:val="00DD0776"/>
    <w:rsid w:val="00DD0C0B"/>
    <w:rsid w:val="00DD475B"/>
    <w:rsid w:val="00DD67A2"/>
    <w:rsid w:val="00DE0E88"/>
    <w:rsid w:val="00DF258F"/>
    <w:rsid w:val="00DF3468"/>
    <w:rsid w:val="00DF47D3"/>
    <w:rsid w:val="00DF617B"/>
    <w:rsid w:val="00DF7528"/>
    <w:rsid w:val="00E01950"/>
    <w:rsid w:val="00E02DCA"/>
    <w:rsid w:val="00E04478"/>
    <w:rsid w:val="00E062D5"/>
    <w:rsid w:val="00E064A4"/>
    <w:rsid w:val="00E17E6D"/>
    <w:rsid w:val="00E20A10"/>
    <w:rsid w:val="00E21AA9"/>
    <w:rsid w:val="00E238F1"/>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134E"/>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1BA"/>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12</Pages>
  <Words>3779</Words>
  <Characters>21542</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4</cp:revision>
  <cp:lastPrinted>2013-04-24T08:47:00Z</cp:lastPrinted>
  <dcterms:created xsi:type="dcterms:W3CDTF">2023-07-31T12:15:00Z</dcterms:created>
  <dcterms:modified xsi:type="dcterms:W3CDTF">2026-08-04T08:45:00Z</dcterms:modified>
</cp:coreProperties>
</file>